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69F76" w14:textId="77777777" w:rsidR="004E37E6" w:rsidRPr="00591DC0" w:rsidRDefault="004E37E6" w:rsidP="00AC74C1">
      <w:pPr>
        <w:spacing w:line="240" w:lineRule="auto"/>
        <w:rPr>
          <w:b/>
          <w:bCs/>
          <w:sz w:val="20"/>
          <w:szCs w:val="20"/>
          <w:lang w:val="es-ES"/>
        </w:rPr>
      </w:pPr>
      <w:bookmarkStart w:id="0" w:name="_meqj4nfj8vc8" w:colFirst="0" w:colLast="0"/>
      <w:bookmarkEnd w:id="0"/>
      <w:r>
        <w:rPr>
          <w:b/>
          <w:bCs/>
          <w:sz w:val="20"/>
          <w:szCs w:val="20"/>
          <w:lang w:val="es-ES"/>
        </w:rPr>
        <w:t>143</w:t>
      </w:r>
      <w:r w:rsidRPr="00591DC0">
        <w:rPr>
          <w:b/>
          <w:bCs/>
          <w:sz w:val="20"/>
          <w:szCs w:val="20"/>
          <w:lang w:val="es-ES"/>
        </w:rPr>
        <w:t xml:space="preserve"> Elaboración de una política y </w:t>
      </w:r>
      <w:r>
        <w:rPr>
          <w:b/>
          <w:bCs/>
          <w:sz w:val="20"/>
          <w:szCs w:val="20"/>
          <w:lang w:val="es-ES"/>
        </w:rPr>
        <w:t xml:space="preserve">orientaciones </w:t>
      </w:r>
      <w:r w:rsidRPr="00591DC0">
        <w:rPr>
          <w:b/>
          <w:bCs/>
          <w:sz w:val="20"/>
          <w:szCs w:val="20"/>
          <w:lang w:val="es-ES"/>
        </w:rPr>
        <w:t>de la UICN sobre inteligencia artificial y conservación, y la integridad de las pruebas digitales</w:t>
      </w:r>
    </w:p>
    <w:p w14:paraId="00000003" w14:textId="77777777" w:rsidR="00CF4068" w:rsidRPr="004E37E6" w:rsidRDefault="00CF4068" w:rsidP="00AC74C1">
      <w:pPr>
        <w:spacing w:line="240" w:lineRule="auto"/>
        <w:rPr>
          <w:sz w:val="20"/>
          <w:szCs w:val="20"/>
          <w:lang w:val="es-ES"/>
        </w:rPr>
      </w:pPr>
    </w:p>
    <w:p w14:paraId="077B0128" w14:textId="19A0D16F" w:rsidR="004E37E6" w:rsidRPr="00220594" w:rsidRDefault="004E37E6" w:rsidP="00AC74C1">
      <w:pPr>
        <w:spacing w:line="240" w:lineRule="auto"/>
        <w:rPr>
          <w:sz w:val="20"/>
          <w:szCs w:val="20"/>
          <w:lang w:val="es-ES"/>
        </w:rPr>
      </w:pPr>
      <w:r w:rsidRPr="00220594">
        <w:rPr>
          <w:sz w:val="20"/>
          <w:szCs w:val="20"/>
          <w:lang w:val="es-ES"/>
        </w:rPr>
        <w:t xml:space="preserve">RECONOCIENDO </w:t>
      </w:r>
      <w:r w:rsidR="00220594" w:rsidRPr="00220594">
        <w:rPr>
          <w:sz w:val="20"/>
          <w:szCs w:val="20"/>
          <w:lang w:val="es-ES"/>
        </w:rPr>
        <w:t xml:space="preserve">el rápido desarrollo y </w:t>
      </w:r>
      <w:r w:rsidRPr="00220594">
        <w:rPr>
          <w:sz w:val="20"/>
          <w:szCs w:val="20"/>
          <w:lang w:val="es-ES"/>
        </w:rPr>
        <w:t>expansión de</w:t>
      </w:r>
      <w:r w:rsidR="00220594" w:rsidRPr="00220594">
        <w:rPr>
          <w:sz w:val="20"/>
          <w:szCs w:val="20"/>
          <w:lang w:val="es-ES"/>
        </w:rPr>
        <w:t>l</w:t>
      </w:r>
      <w:r w:rsidR="00220594">
        <w:rPr>
          <w:sz w:val="20"/>
          <w:szCs w:val="20"/>
          <w:lang w:val="es-ES"/>
        </w:rPr>
        <w:t xml:space="preserve"> uso de</w:t>
      </w:r>
      <w:r w:rsidRPr="00220594">
        <w:rPr>
          <w:sz w:val="20"/>
          <w:szCs w:val="20"/>
          <w:lang w:val="es-ES"/>
        </w:rPr>
        <w:t xml:space="preserve"> la inteligencia artificial (IA) en toda la sociedad y el sector de la conservación, y que </w:t>
      </w:r>
      <w:r w:rsidR="00220594" w:rsidRPr="00220594">
        <w:rPr>
          <w:sz w:val="20"/>
          <w:szCs w:val="20"/>
          <w:lang w:val="es-ES"/>
        </w:rPr>
        <w:t xml:space="preserve">cierto uso de </w:t>
      </w:r>
      <w:r w:rsidRPr="00220594">
        <w:rPr>
          <w:sz w:val="20"/>
          <w:szCs w:val="20"/>
          <w:lang w:val="es-ES"/>
        </w:rPr>
        <w:t>la IA ya ofrece oportunidades para el conocimiento de la diversidad biológica, la vigilancia, la detección de amenazas, el apoyo a la adopción de decisiones, la modelización ecológica y la eficiencia de los recursos;</w:t>
      </w:r>
    </w:p>
    <w:p w14:paraId="6FE785C1" w14:textId="77777777" w:rsidR="00220594" w:rsidRDefault="00220594" w:rsidP="00AC74C1">
      <w:pPr>
        <w:spacing w:line="240" w:lineRule="auto"/>
        <w:rPr>
          <w:sz w:val="20"/>
          <w:szCs w:val="20"/>
          <w:lang w:val="es-ES"/>
        </w:rPr>
      </w:pPr>
    </w:p>
    <w:p w14:paraId="394E3E9E" w14:textId="2B6229BA" w:rsidR="00220594" w:rsidRPr="00CD6A6F" w:rsidRDefault="00220594" w:rsidP="00AC74C1">
      <w:pPr>
        <w:spacing w:line="240" w:lineRule="auto"/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>RECONOCIENDO que</w:t>
      </w:r>
      <w:r>
        <w:rPr>
          <w:sz w:val="20"/>
          <w:szCs w:val="20"/>
          <w:lang w:val="es-ES"/>
        </w:rPr>
        <w:t xml:space="preserve"> el uso de </w:t>
      </w:r>
      <w:r w:rsidRPr="00CD6A6F">
        <w:rPr>
          <w:sz w:val="20"/>
          <w:szCs w:val="20"/>
          <w:lang w:val="es-ES"/>
        </w:rPr>
        <w:t xml:space="preserve">la IA puede acelerar, ampliar y perfeccionar las medidas de conservación, al tiempo que </w:t>
      </w:r>
      <w:r>
        <w:rPr>
          <w:sz w:val="20"/>
          <w:szCs w:val="20"/>
          <w:lang w:val="es-ES"/>
        </w:rPr>
        <w:t xml:space="preserve">facilita </w:t>
      </w:r>
      <w:r w:rsidRPr="00CD6A6F">
        <w:rPr>
          <w:sz w:val="20"/>
          <w:szCs w:val="20"/>
          <w:lang w:val="es-ES"/>
        </w:rPr>
        <w:t xml:space="preserve">la ciencia participativa, la </w:t>
      </w:r>
      <w:r>
        <w:rPr>
          <w:sz w:val="20"/>
          <w:szCs w:val="20"/>
          <w:lang w:val="es-ES"/>
        </w:rPr>
        <w:t xml:space="preserve">colaboración </w:t>
      </w:r>
      <w:r w:rsidRPr="00CD6A6F">
        <w:rPr>
          <w:sz w:val="20"/>
          <w:szCs w:val="20"/>
          <w:lang w:val="es-ES"/>
        </w:rPr>
        <w:t>de las partes interesadas y la optimización de los recursos;</w:t>
      </w:r>
    </w:p>
    <w:p w14:paraId="54A42C8F" w14:textId="77777777" w:rsidR="00220594" w:rsidRPr="00220594" w:rsidRDefault="00220594" w:rsidP="00AC74C1">
      <w:pPr>
        <w:spacing w:line="240" w:lineRule="auto"/>
        <w:rPr>
          <w:sz w:val="20"/>
          <w:szCs w:val="20"/>
          <w:lang w:val="es-ES"/>
        </w:rPr>
      </w:pPr>
    </w:p>
    <w:p w14:paraId="705A82E9" w14:textId="7395E3CC" w:rsidR="00220594" w:rsidRPr="00CD6A6F" w:rsidRDefault="00220594" w:rsidP="00AC74C1">
      <w:pPr>
        <w:spacing w:line="240" w:lineRule="auto"/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PREOCUPADO por el hecho de que </w:t>
      </w:r>
      <w:r>
        <w:rPr>
          <w:sz w:val="20"/>
          <w:szCs w:val="20"/>
          <w:lang w:val="es-ES"/>
        </w:rPr>
        <w:t xml:space="preserve">el uso de </w:t>
      </w:r>
      <w:r w:rsidRPr="00CD6A6F">
        <w:rPr>
          <w:sz w:val="20"/>
          <w:szCs w:val="20"/>
          <w:lang w:val="es-ES"/>
        </w:rPr>
        <w:t xml:space="preserve">la IA también puede causar o amplificar </w:t>
      </w:r>
      <w:r>
        <w:rPr>
          <w:sz w:val="20"/>
          <w:szCs w:val="20"/>
          <w:lang w:val="es-ES"/>
        </w:rPr>
        <w:t xml:space="preserve">los </w:t>
      </w:r>
      <w:r w:rsidRPr="00CD6A6F">
        <w:rPr>
          <w:sz w:val="20"/>
          <w:szCs w:val="20"/>
          <w:lang w:val="es-ES"/>
        </w:rPr>
        <w:t xml:space="preserve">daños ambientales y sociales, como un elevado consumo de energía, materiales y agua; nuevos riesgos para la diversidad </w:t>
      </w:r>
      <w:r>
        <w:rPr>
          <w:sz w:val="20"/>
          <w:szCs w:val="20"/>
          <w:lang w:val="es-ES"/>
        </w:rPr>
        <w:t xml:space="preserve">biológica </w:t>
      </w:r>
      <w:r w:rsidRPr="00CD6A6F">
        <w:rPr>
          <w:sz w:val="20"/>
          <w:szCs w:val="20"/>
          <w:lang w:val="es-ES"/>
        </w:rPr>
        <w:t>derivados de los cambios industriales y en el uso de</w:t>
      </w:r>
      <w:r>
        <w:rPr>
          <w:sz w:val="20"/>
          <w:szCs w:val="20"/>
          <w:lang w:val="es-ES"/>
        </w:rPr>
        <w:t xml:space="preserve"> la tierra</w:t>
      </w:r>
      <w:r w:rsidRPr="00CD6A6F">
        <w:rPr>
          <w:sz w:val="20"/>
          <w:szCs w:val="20"/>
          <w:lang w:val="es-ES"/>
        </w:rPr>
        <w:t xml:space="preserve">; sesgos algorítmicos, opacidad, amenazas a la soberanía de los datos; violaciones de derechos; posible uso indebido de los conocimientos científicos </w:t>
      </w:r>
      <w:r>
        <w:rPr>
          <w:sz w:val="20"/>
          <w:szCs w:val="20"/>
          <w:lang w:val="es-ES"/>
        </w:rPr>
        <w:t xml:space="preserve">o generación de material fraudulento </w:t>
      </w:r>
      <w:r w:rsidRPr="00CD6A6F">
        <w:rPr>
          <w:sz w:val="20"/>
          <w:szCs w:val="20"/>
          <w:lang w:val="es-ES"/>
        </w:rPr>
        <w:t xml:space="preserve">y cambios sociales más amplios que impulsan la pérdida de </w:t>
      </w:r>
      <w:r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>diversidad</w:t>
      </w:r>
      <w:r>
        <w:rPr>
          <w:sz w:val="20"/>
          <w:szCs w:val="20"/>
          <w:lang w:val="es-ES"/>
        </w:rPr>
        <w:t xml:space="preserve"> biológica</w:t>
      </w:r>
      <w:r w:rsidRPr="00CD6A6F">
        <w:rPr>
          <w:sz w:val="20"/>
          <w:szCs w:val="20"/>
          <w:lang w:val="es-ES"/>
        </w:rPr>
        <w:t>;</w:t>
      </w:r>
    </w:p>
    <w:p w14:paraId="38F028D0" w14:textId="77777777" w:rsidR="00220594" w:rsidRPr="00220594" w:rsidRDefault="00220594" w:rsidP="00AC74C1">
      <w:pPr>
        <w:spacing w:line="240" w:lineRule="auto"/>
        <w:rPr>
          <w:sz w:val="20"/>
          <w:szCs w:val="20"/>
          <w:lang w:val="es-ES"/>
        </w:rPr>
      </w:pPr>
    </w:p>
    <w:p w14:paraId="14D92182" w14:textId="41FAE481" w:rsidR="00220594" w:rsidRDefault="00220594" w:rsidP="00AC74C1">
      <w:pPr>
        <w:spacing w:line="240" w:lineRule="auto"/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RECONOCIENDO que </w:t>
      </w:r>
      <w:r w:rsidR="008F5DC2" w:rsidRPr="008F5DC2">
        <w:rPr>
          <w:sz w:val="20"/>
          <w:szCs w:val="20"/>
          <w:lang w:val="es-ES"/>
        </w:rPr>
        <w:t>los beneficios, costos e impactos ecológicos, sociales y económicos asociados al uso de la IA están distribuidos de manera desigual</w:t>
      </w:r>
      <w:r w:rsidRPr="00CD6A6F">
        <w:rPr>
          <w:sz w:val="20"/>
          <w:szCs w:val="20"/>
          <w:lang w:val="es-ES"/>
        </w:rPr>
        <w:t xml:space="preserve">, y que los marcos actuales de gobernanza, adquisición y capacidad siguen siendo sesgados e inadecuados para que la IA </w:t>
      </w:r>
      <w:r>
        <w:rPr>
          <w:sz w:val="20"/>
          <w:szCs w:val="20"/>
          <w:lang w:val="es-ES"/>
        </w:rPr>
        <w:t xml:space="preserve">sea compatible con </w:t>
      </w:r>
      <w:r w:rsidRPr="00CD6A6F">
        <w:rPr>
          <w:sz w:val="20"/>
          <w:szCs w:val="20"/>
          <w:lang w:val="es-ES"/>
        </w:rPr>
        <w:t xml:space="preserve">la misión </w:t>
      </w:r>
      <w:r w:rsidR="008F5DC2">
        <w:rPr>
          <w:sz w:val="20"/>
          <w:szCs w:val="20"/>
          <w:lang w:val="es-ES"/>
        </w:rPr>
        <w:t xml:space="preserve">y visión </w:t>
      </w:r>
      <w:r w:rsidRPr="00CD6A6F">
        <w:rPr>
          <w:sz w:val="20"/>
          <w:szCs w:val="20"/>
          <w:lang w:val="es-ES"/>
        </w:rPr>
        <w:t xml:space="preserve">de la UICN y </w:t>
      </w:r>
      <w:r>
        <w:rPr>
          <w:sz w:val="20"/>
          <w:szCs w:val="20"/>
          <w:lang w:val="es-ES"/>
        </w:rPr>
        <w:t xml:space="preserve">con </w:t>
      </w:r>
      <w:r w:rsidRPr="00CD6A6F">
        <w:rPr>
          <w:sz w:val="20"/>
          <w:szCs w:val="20"/>
          <w:lang w:val="es-ES"/>
        </w:rPr>
        <w:t>una conservación equitativa, eficaz y basada en los derechos;</w:t>
      </w:r>
      <w:r w:rsidR="008F5DC2">
        <w:rPr>
          <w:sz w:val="20"/>
          <w:szCs w:val="20"/>
          <w:lang w:val="es-ES"/>
        </w:rPr>
        <w:t xml:space="preserve"> </w:t>
      </w:r>
    </w:p>
    <w:p w14:paraId="0000000B" w14:textId="77777777" w:rsidR="00CF4068" w:rsidRPr="00220594" w:rsidRDefault="00CF4068" w:rsidP="00AC74C1">
      <w:pPr>
        <w:spacing w:line="240" w:lineRule="auto"/>
        <w:rPr>
          <w:sz w:val="20"/>
          <w:szCs w:val="20"/>
          <w:lang w:val="es-ES"/>
        </w:rPr>
      </w:pPr>
    </w:p>
    <w:p w14:paraId="1D8AD2AF" w14:textId="278CBA3F" w:rsidR="008F5DC2" w:rsidRPr="00CD6A6F" w:rsidRDefault="008F5DC2" w:rsidP="00AC74C1">
      <w:pPr>
        <w:spacing w:line="240" w:lineRule="auto"/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OBSERVANDO la </w:t>
      </w:r>
      <w:r>
        <w:rPr>
          <w:sz w:val="20"/>
          <w:szCs w:val="20"/>
          <w:lang w:val="es-ES"/>
        </w:rPr>
        <w:t xml:space="preserve">falta </w:t>
      </w:r>
      <w:r w:rsidRPr="00CD6A6F">
        <w:rPr>
          <w:sz w:val="20"/>
          <w:szCs w:val="20"/>
          <w:lang w:val="es-ES"/>
        </w:rPr>
        <w:t xml:space="preserve">de una política a escala de </w:t>
      </w:r>
      <w:r>
        <w:rPr>
          <w:sz w:val="20"/>
          <w:szCs w:val="20"/>
          <w:lang w:val="es-ES"/>
        </w:rPr>
        <w:t xml:space="preserve">toda </w:t>
      </w:r>
      <w:r w:rsidRPr="00CD6A6F">
        <w:rPr>
          <w:sz w:val="20"/>
          <w:szCs w:val="20"/>
          <w:lang w:val="es-ES"/>
        </w:rPr>
        <w:t>la Unión sobre</w:t>
      </w:r>
      <w:r>
        <w:rPr>
          <w:sz w:val="20"/>
          <w:szCs w:val="20"/>
          <w:lang w:val="es-ES"/>
        </w:rPr>
        <w:t xml:space="preserve"> el desarrollo y uso de</w:t>
      </w:r>
      <w:r w:rsidRPr="00CD6A6F">
        <w:rPr>
          <w:sz w:val="20"/>
          <w:szCs w:val="20"/>
          <w:lang w:val="es-ES"/>
        </w:rPr>
        <w:t xml:space="preserve"> la IA que abarque la gobernanza de los datos, la transparencia, la huella ambiental, los derechos humanos, los derechos de los pueblos </w:t>
      </w:r>
      <w:r>
        <w:rPr>
          <w:sz w:val="20"/>
          <w:szCs w:val="20"/>
          <w:lang w:val="es-ES"/>
        </w:rPr>
        <w:t>I</w:t>
      </w:r>
      <w:r w:rsidRPr="00CD6A6F">
        <w:rPr>
          <w:sz w:val="20"/>
          <w:szCs w:val="20"/>
          <w:lang w:val="es-ES"/>
        </w:rPr>
        <w:t>ndígenas</w:t>
      </w:r>
      <w:r w:rsidR="00640EF5">
        <w:rPr>
          <w:sz w:val="20"/>
          <w:szCs w:val="20"/>
          <w:lang w:val="es-ES"/>
        </w:rPr>
        <w:t>, así como los de las comunidades locales,</w:t>
      </w:r>
      <w:r w:rsidRPr="00CD6A6F">
        <w:rPr>
          <w:sz w:val="20"/>
          <w:szCs w:val="20"/>
          <w:lang w:val="es-ES"/>
        </w:rPr>
        <w:t xml:space="preserve"> y la necesidad de contar con herramientas sólidas para la autenticación digital y la alfabetización mediática </w:t>
      </w:r>
      <w:r>
        <w:rPr>
          <w:sz w:val="20"/>
          <w:szCs w:val="20"/>
          <w:lang w:val="es-ES"/>
        </w:rPr>
        <w:t xml:space="preserve">y de información </w:t>
      </w:r>
      <w:r w:rsidRPr="00CD6A6F">
        <w:rPr>
          <w:sz w:val="20"/>
          <w:szCs w:val="20"/>
          <w:lang w:val="es-ES"/>
        </w:rPr>
        <w:t>para el sector de la conservación;</w:t>
      </w:r>
    </w:p>
    <w:p w14:paraId="10879410" w14:textId="77777777" w:rsidR="008F5DC2" w:rsidRPr="008F5DC2" w:rsidRDefault="008F5DC2" w:rsidP="00AC74C1">
      <w:pPr>
        <w:spacing w:line="240" w:lineRule="auto"/>
        <w:rPr>
          <w:sz w:val="20"/>
          <w:szCs w:val="20"/>
          <w:lang w:val="es-ES"/>
        </w:rPr>
      </w:pPr>
    </w:p>
    <w:p w14:paraId="051F097F" w14:textId="7051B0DF" w:rsidR="00370157" w:rsidRPr="00370157" w:rsidRDefault="00370157" w:rsidP="00AC74C1">
      <w:pPr>
        <w:spacing w:line="240" w:lineRule="auto"/>
        <w:rPr>
          <w:sz w:val="20"/>
          <w:szCs w:val="20"/>
          <w:lang w:val="es-ES"/>
        </w:rPr>
      </w:pPr>
      <w:r w:rsidRPr="00370157">
        <w:rPr>
          <w:sz w:val="20"/>
          <w:szCs w:val="20"/>
          <w:lang w:val="es-ES"/>
        </w:rPr>
        <w:t>CONSCIENTE de que la diversidad de los miembros de la UICN la coloca en una posición única para facilitar orientación, normas técnicas y creación de capacidades para el uso responsable de la IA en la conservación, y de que dicha orientación debe ser práctica, interdisciplinaria y elaborada conjuntamente con las Comisiones y los Miembros; y</w:t>
      </w:r>
    </w:p>
    <w:p w14:paraId="0000000F" w14:textId="77777777" w:rsidR="00CF4068" w:rsidRPr="00370157" w:rsidRDefault="00CF4068" w:rsidP="00AC74C1">
      <w:pPr>
        <w:spacing w:line="240" w:lineRule="auto"/>
        <w:rPr>
          <w:sz w:val="20"/>
          <w:szCs w:val="20"/>
          <w:lang w:val="es-ES"/>
        </w:rPr>
      </w:pPr>
    </w:p>
    <w:p w14:paraId="00000011" w14:textId="669F356F" w:rsidR="00CF4068" w:rsidRDefault="00370157" w:rsidP="00AC74C1">
      <w:pPr>
        <w:spacing w:line="240" w:lineRule="auto"/>
        <w:rPr>
          <w:sz w:val="20"/>
          <w:szCs w:val="20"/>
          <w:lang w:val="es-ES"/>
        </w:rPr>
      </w:pPr>
      <w:r w:rsidRPr="00370157">
        <w:rPr>
          <w:sz w:val="20"/>
          <w:szCs w:val="20"/>
          <w:lang w:val="es-ES"/>
        </w:rPr>
        <w:t>OBSERVANDO la adopción, el 26 de agosto de 2025, por la Asamblea General de las Naciones Unidas, de la Resolución A/79/L.118, por la que se establece un Panel Científico Internacional Independiente sobre Inteligencia Artificial y un Diálogo Mundial sobre la Gobernanza de la Inteligencia Artificial, lo que ofrece a la UICN una oportunidad inmediata y la responsabilidad de integrar las prioridades de conservación de la naturaleza en los marcos mundiales de la IA;</w:t>
      </w:r>
    </w:p>
    <w:p w14:paraId="0323C2F1" w14:textId="77777777" w:rsidR="00370157" w:rsidRPr="00370157" w:rsidRDefault="00370157" w:rsidP="00AC74C1">
      <w:pPr>
        <w:spacing w:line="240" w:lineRule="auto"/>
        <w:rPr>
          <w:sz w:val="20"/>
          <w:szCs w:val="20"/>
          <w:lang w:val="es-ES"/>
        </w:rPr>
      </w:pPr>
    </w:p>
    <w:p w14:paraId="195CC6B9" w14:textId="77777777" w:rsidR="00370157" w:rsidRDefault="00370157" w:rsidP="00AC74C1">
      <w:pPr>
        <w:spacing w:line="240" w:lineRule="auto"/>
        <w:rPr>
          <w:b/>
          <w:sz w:val="20"/>
          <w:szCs w:val="20"/>
          <w:lang w:val="es-ES"/>
        </w:rPr>
      </w:pPr>
      <w:r w:rsidRPr="005956CC">
        <w:rPr>
          <w:b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3EDC82C8" w14:textId="77777777" w:rsidR="00AC74C1" w:rsidRDefault="00AC74C1" w:rsidP="00AC74C1">
      <w:pPr>
        <w:spacing w:line="240" w:lineRule="auto"/>
        <w:rPr>
          <w:b/>
          <w:sz w:val="20"/>
          <w:szCs w:val="20"/>
          <w:lang w:val="es-ES"/>
        </w:rPr>
      </w:pPr>
    </w:p>
    <w:p w14:paraId="66835FDD" w14:textId="77777777" w:rsidR="00AC74C1" w:rsidRDefault="00AC74C1" w:rsidP="00AC74C1">
      <w:pPr>
        <w:spacing w:line="24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1</w:t>
      </w:r>
      <w:r w:rsidRPr="00AE2498">
        <w:rPr>
          <w:sz w:val="20"/>
          <w:szCs w:val="20"/>
          <w:lang w:val="es-ES"/>
        </w:rPr>
        <w:t xml:space="preserve">. </w:t>
      </w:r>
      <w:r w:rsidR="00370157" w:rsidRPr="00AC74C1">
        <w:rPr>
          <w:sz w:val="20"/>
          <w:szCs w:val="20"/>
          <w:lang w:val="es-ES"/>
        </w:rPr>
        <w:t xml:space="preserve">SOLICITA al Consejo y </w:t>
      </w:r>
      <w:r w:rsidR="00AE2498" w:rsidRPr="00AC74C1">
        <w:rPr>
          <w:sz w:val="20"/>
          <w:szCs w:val="20"/>
          <w:lang w:val="es-ES"/>
        </w:rPr>
        <w:t xml:space="preserve">al Director </w:t>
      </w:r>
      <w:r w:rsidR="00370157" w:rsidRPr="00AC74C1">
        <w:rPr>
          <w:sz w:val="20"/>
          <w:szCs w:val="20"/>
          <w:lang w:val="es-ES"/>
        </w:rPr>
        <w:t>General que convoquen un grupo de trabajo integrado por las Comisiones, la Secretaría, los Miembros, incluidas las organizaciones de pueblos Indígenas, la sociedad civil y el mundo académico, así como otros expertos, el sector privado según proceda, y por expertos técnicos independientes, con el fin de elaborar una Política de la UICN sobre Inteligencia Artificial y Conservación y un conjunto de Directrices para el diseño, la implementación y la gobernanza ética y ecológicamente responsables de la IA en la práctica y las políticas de conservación</w:t>
      </w:r>
      <w:r w:rsidR="00AE2498" w:rsidRPr="00AC74C1">
        <w:rPr>
          <w:sz w:val="20"/>
          <w:szCs w:val="20"/>
          <w:lang w:val="es-ES"/>
        </w:rPr>
        <w:t xml:space="preserve"> de la naturaleza</w:t>
      </w:r>
      <w:r w:rsidR="00370157" w:rsidRPr="00AC74C1">
        <w:rPr>
          <w:sz w:val="20"/>
          <w:szCs w:val="20"/>
          <w:lang w:val="es-ES"/>
        </w:rPr>
        <w:t xml:space="preserve">; </w:t>
      </w:r>
    </w:p>
    <w:p w14:paraId="00E13BD2" w14:textId="77777777" w:rsidR="00AC74C1" w:rsidRDefault="00AC74C1" w:rsidP="00AC74C1">
      <w:pPr>
        <w:spacing w:line="240" w:lineRule="auto"/>
        <w:rPr>
          <w:sz w:val="20"/>
          <w:szCs w:val="20"/>
          <w:lang w:val="es-ES"/>
        </w:rPr>
      </w:pPr>
    </w:p>
    <w:p w14:paraId="00000018" w14:textId="0CCF342F" w:rsidR="00CF4068" w:rsidRDefault="00AC74C1" w:rsidP="00AC74C1">
      <w:pPr>
        <w:spacing w:line="240" w:lineRule="auto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 xml:space="preserve">2. </w:t>
      </w:r>
      <w:r w:rsidR="00AE2498" w:rsidRPr="00AC74C1">
        <w:rPr>
          <w:sz w:val="20"/>
          <w:szCs w:val="20"/>
          <w:lang w:val="es-ES"/>
        </w:rPr>
        <w:t>PIDE que el proceso del grupo de trabajo sea abierto, inclusivo y transparente;</w:t>
      </w:r>
    </w:p>
    <w:p w14:paraId="32E674C9" w14:textId="77777777" w:rsidR="00AC74C1" w:rsidRPr="00AE2498" w:rsidRDefault="00AC74C1" w:rsidP="00AC74C1">
      <w:pPr>
        <w:spacing w:line="240" w:lineRule="auto"/>
        <w:rPr>
          <w:sz w:val="20"/>
          <w:szCs w:val="20"/>
          <w:lang w:val="es-ES"/>
        </w:rPr>
      </w:pPr>
    </w:p>
    <w:p w14:paraId="0000001A" w14:textId="765D112F" w:rsidR="00CF4068" w:rsidRDefault="00C83167" w:rsidP="00AC74C1">
      <w:pPr>
        <w:spacing w:line="240" w:lineRule="auto"/>
        <w:rPr>
          <w:sz w:val="20"/>
          <w:szCs w:val="20"/>
          <w:lang w:val="es-ES"/>
        </w:rPr>
      </w:pPr>
      <w:r w:rsidRPr="00AE2498">
        <w:rPr>
          <w:sz w:val="20"/>
          <w:szCs w:val="20"/>
          <w:lang w:val="es-ES"/>
        </w:rPr>
        <w:t xml:space="preserve">3. </w:t>
      </w:r>
      <w:r w:rsidR="00AE2498">
        <w:rPr>
          <w:sz w:val="20"/>
          <w:szCs w:val="20"/>
          <w:lang w:val="es-ES"/>
        </w:rPr>
        <w:t xml:space="preserve">PIDE </w:t>
      </w:r>
      <w:r w:rsidR="00AE2498" w:rsidRPr="00AE2498">
        <w:rPr>
          <w:sz w:val="20"/>
          <w:szCs w:val="20"/>
          <w:lang w:val="es-ES"/>
        </w:rPr>
        <w:t xml:space="preserve">al </w:t>
      </w:r>
      <w:proofErr w:type="gramStart"/>
      <w:r w:rsidR="00AE2498" w:rsidRPr="00AE2498">
        <w:rPr>
          <w:sz w:val="20"/>
          <w:szCs w:val="20"/>
          <w:lang w:val="es-ES"/>
        </w:rPr>
        <w:t>Director General</w:t>
      </w:r>
      <w:proofErr w:type="gramEnd"/>
      <w:r w:rsidR="00AE2498" w:rsidRPr="00AE2498">
        <w:rPr>
          <w:sz w:val="20"/>
          <w:szCs w:val="20"/>
          <w:lang w:val="es-ES"/>
        </w:rPr>
        <w:t xml:space="preserve"> que presente al Consejo el borrador de las políticas y directrices elaboradas por el grupo de trabajo, con miras a que sean revisadas previamente por los </w:t>
      </w:r>
      <w:r w:rsidR="005F28A7">
        <w:rPr>
          <w:sz w:val="20"/>
          <w:szCs w:val="20"/>
          <w:lang w:val="es-ES"/>
        </w:rPr>
        <w:t>M</w:t>
      </w:r>
      <w:r w:rsidR="00AE2498" w:rsidRPr="00AE2498">
        <w:rPr>
          <w:sz w:val="20"/>
          <w:szCs w:val="20"/>
          <w:lang w:val="es-ES"/>
        </w:rPr>
        <w:t>iembros de la UICN y luego adoptadas formalmente por el Consejo lo antes posible;</w:t>
      </w:r>
    </w:p>
    <w:p w14:paraId="138EA278" w14:textId="526C5B48" w:rsidR="00AE2498" w:rsidRPr="00CD6A6F" w:rsidRDefault="00AE2498" w:rsidP="00AC74C1">
      <w:pPr>
        <w:spacing w:line="240" w:lineRule="auto"/>
        <w:rPr>
          <w:sz w:val="20"/>
          <w:szCs w:val="20"/>
          <w:lang w:val="es-ES"/>
        </w:rPr>
      </w:pPr>
      <w:r w:rsidRPr="006C0F67">
        <w:rPr>
          <w:sz w:val="20"/>
          <w:szCs w:val="20"/>
          <w:lang w:val="es-ES"/>
        </w:rPr>
        <w:lastRenderedPageBreak/>
        <w:t xml:space="preserve">4. </w:t>
      </w:r>
      <w:r w:rsidRPr="00CD6A6F">
        <w:rPr>
          <w:sz w:val="20"/>
          <w:szCs w:val="20"/>
          <w:lang w:val="es-ES"/>
        </w:rPr>
        <w:t xml:space="preserve">RECOMIENDA que la Comisión de Educación y Comunicación (CEC) </w:t>
      </w:r>
      <w:r w:rsidR="00D27196">
        <w:rPr>
          <w:sz w:val="20"/>
          <w:szCs w:val="20"/>
          <w:lang w:val="es-ES"/>
        </w:rPr>
        <w:t xml:space="preserve">y la </w:t>
      </w:r>
      <w:r w:rsidR="00D27196" w:rsidRPr="00D27196">
        <w:rPr>
          <w:sz w:val="20"/>
          <w:szCs w:val="20"/>
          <w:lang w:val="es-ES"/>
        </w:rPr>
        <w:t>Comisión de Política Ambiental, Económica y Social (CPAES)</w:t>
      </w:r>
      <w:r w:rsidR="00D27196">
        <w:rPr>
          <w:sz w:val="20"/>
          <w:szCs w:val="20"/>
          <w:lang w:val="es-ES"/>
        </w:rPr>
        <w:t xml:space="preserve"> </w:t>
      </w:r>
      <w:r w:rsidRPr="00CD6A6F">
        <w:rPr>
          <w:sz w:val="20"/>
          <w:szCs w:val="20"/>
          <w:lang w:val="es-ES"/>
        </w:rPr>
        <w:t>de la UICN lidere</w:t>
      </w:r>
      <w:r w:rsidR="00C50479">
        <w:rPr>
          <w:sz w:val="20"/>
          <w:szCs w:val="20"/>
          <w:lang w:val="es-ES"/>
        </w:rPr>
        <w:t>n</w:t>
      </w:r>
      <w:r w:rsidRPr="00CD6A6F">
        <w:rPr>
          <w:sz w:val="20"/>
          <w:szCs w:val="20"/>
          <w:lang w:val="es-ES"/>
        </w:rPr>
        <w:t xml:space="preserve"> </w:t>
      </w:r>
      <w:r>
        <w:rPr>
          <w:sz w:val="20"/>
          <w:szCs w:val="20"/>
          <w:lang w:val="es-ES"/>
        </w:rPr>
        <w:t xml:space="preserve">la elaboración </w:t>
      </w:r>
      <w:r w:rsidRPr="00CD6A6F">
        <w:rPr>
          <w:sz w:val="20"/>
          <w:szCs w:val="20"/>
          <w:lang w:val="es-ES"/>
        </w:rPr>
        <w:t xml:space="preserve">de un programa de </w:t>
      </w:r>
      <w:r>
        <w:rPr>
          <w:sz w:val="20"/>
          <w:szCs w:val="20"/>
          <w:lang w:val="es-ES"/>
        </w:rPr>
        <w:t xml:space="preserve">creación de capacidades </w:t>
      </w:r>
      <w:r w:rsidRPr="00CD6A6F">
        <w:rPr>
          <w:sz w:val="20"/>
          <w:szCs w:val="20"/>
          <w:lang w:val="es-ES"/>
        </w:rPr>
        <w:t xml:space="preserve">y alfabetización mediática </w:t>
      </w:r>
      <w:r>
        <w:rPr>
          <w:sz w:val="20"/>
          <w:szCs w:val="20"/>
          <w:lang w:val="es-ES"/>
        </w:rPr>
        <w:t>y de información en materia de “</w:t>
      </w:r>
      <w:r w:rsidRPr="00CD6A6F">
        <w:rPr>
          <w:sz w:val="20"/>
          <w:szCs w:val="20"/>
          <w:lang w:val="es-ES"/>
        </w:rPr>
        <w:t>Conservación e IA</w:t>
      </w:r>
      <w:r>
        <w:rPr>
          <w:sz w:val="20"/>
          <w:szCs w:val="20"/>
          <w:lang w:val="es-ES"/>
        </w:rPr>
        <w:t>”</w:t>
      </w:r>
      <w:r w:rsidRPr="00CD6A6F">
        <w:rPr>
          <w:sz w:val="20"/>
          <w:szCs w:val="20"/>
          <w:lang w:val="es-ES"/>
        </w:rPr>
        <w:t xml:space="preserve"> con el fin de reforzar la comprensión ética</w:t>
      </w:r>
      <w:r w:rsidR="00D27196">
        <w:rPr>
          <w:sz w:val="20"/>
          <w:szCs w:val="20"/>
          <w:lang w:val="es-ES"/>
        </w:rPr>
        <w:t xml:space="preserve"> del uso de la IA</w:t>
      </w:r>
      <w:r w:rsidRPr="00CD6A6F">
        <w:rPr>
          <w:sz w:val="20"/>
          <w:szCs w:val="20"/>
          <w:lang w:val="es-ES"/>
        </w:rPr>
        <w:t>, la transparencia de los datos y el acceso equitativo</w:t>
      </w:r>
      <w:r w:rsidR="00D27196">
        <w:rPr>
          <w:sz w:val="20"/>
          <w:szCs w:val="20"/>
          <w:lang w:val="es-ES"/>
        </w:rPr>
        <w:t xml:space="preserve"> a los beneficios de la IA</w:t>
      </w:r>
      <w:r w:rsidRPr="00CD6A6F">
        <w:rPr>
          <w:sz w:val="20"/>
          <w:szCs w:val="20"/>
          <w:lang w:val="es-ES"/>
        </w:rPr>
        <w:t xml:space="preserve">, especialmente en las regiones con recursos limitados; y </w:t>
      </w:r>
    </w:p>
    <w:p w14:paraId="747CDCA0" w14:textId="77777777" w:rsidR="00AE2498" w:rsidRPr="005956CC" w:rsidRDefault="00AE2498" w:rsidP="00AC74C1">
      <w:pPr>
        <w:spacing w:line="240" w:lineRule="auto"/>
        <w:rPr>
          <w:sz w:val="20"/>
          <w:szCs w:val="20"/>
          <w:lang w:val="es-ES"/>
        </w:rPr>
      </w:pPr>
    </w:p>
    <w:p w14:paraId="7528CBCD" w14:textId="1EC54BA5" w:rsidR="00AE2498" w:rsidRPr="00CD6A6F" w:rsidRDefault="00AE2498" w:rsidP="00AC74C1">
      <w:pPr>
        <w:spacing w:line="240" w:lineRule="auto"/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>5. RECOMIENDA que</w:t>
      </w:r>
      <w:r w:rsidR="00C50479">
        <w:rPr>
          <w:sz w:val="20"/>
          <w:szCs w:val="20"/>
          <w:lang w:val="es-ES"/>
        </w:rPr>
        <w:t xml:space="preserve"> el </w:t>
      </w:r>
      <w:r w:rsidRPr="00CD6A6F">
        <w:rPr>
          <w:sz w:val="20"/>
          <w:szCs w:val="20"/>
          <w:lang w:val="es-ES"/>
        </w:rPr>
        <w:t>Director</w:t>
      </w:r>
      <w:r w:rsidR="00C50479">
        <w:rPr>
          <w:sz w:val="20"/>
          <w:szCs w:val="20"/>
          <w:lang w:val="es-ES"/>
        </w:rPr>
        <w:t xml:space="preserve"> </w:t>
      </w:r>
      <w:r w:rsidRPr="00CD6A6F">
        <w:rPr>
          <w:sz w:val="20"/>
          <w:szCs w:val="20"/>
          <w:lang w:val="es-ES"/>
        </w:rPr>
        <w:t>General y el grupo de trabajo convocado</w:t>
      </w:r>
      <w:r w:rsidR="00C50479">
        <w:rPr>
          <w:sz w:val="20"/>
          <w:szCs w:val="20"/>
          <w:lang w:val="es-ES"/>
        </w:rPr>
        <w:t xml:space="preserve"> examinen la información d</w:t>
      </w:r>
      <w:r w:rsidRPr="00CD6A6F">
        <w:rPr>
          <w:sz w:val="20"/>
          <w:szCs w:val="20"/>
          <w:lang w:val="es-ES"/>
        </w:rPr>
        <w:t xml:space="preserve">el </w:t>
      </w:r>
      <w:r>
        <w:rPr>
          <w:sz w:val="20"/>
          <w:szCs w:val="20"/>
          <w:lang w:val="es-ES"/>
        </w:rPr>
        <w:t xml:space="preserve">Panel </w:t>
      </w:r>
      <w:r w:rsidRPr="00CD6A6F">
        <w:rPr>
          <w:sz w:val="20"/>
          <w:szCs w:val="20"/>
          <w:lang w:val="es-ES"/>
        </w:rPr>
        <w:t>Científico Internacional de las Naciones Unidas sobre I</w:t>
      </w:r>
      <w:r>
        <w:rPr>
          <w:sz w:val="20"/>
          <w:szCs w:val="20"/>
          <w:lang w:val="es-ES"/>
        </w:rPr>
        <w:t xml:space="preserve">nteligencia Artificial </w:t>
      </w:r>
      <w:r w:rsidRPr="00CD6A6F">
        <w:rPr>
          <w:sz w:val="20"/>
          <w:szCs w:val="20"/>
          <w:lang w:val="es-ES"/>
        </w:rPr>
        <w:t xml:space="preserve">y el Diálogo </w:t>
      </w:r>
      <w:r>
        <w:rPr>
          <w:sz w:val="20"/>
          <w:szCs w:val="20"/>
          <w:lang w:val="es-ES"/>
        </w:rPr>
        <w:t xml:space="preserve">Mundial </w:t>
      </w:r>
      <w:r w:rsidRPr="00CD6A6F">
        <w:rPr>
          <w:sz w:val="20"/>
          <w:szCs w:val="20"/>
          <w:lang w:val="es-ES"/>
        </w:rPr>
        <w:t>sobre la Gobernanza de la IA</w:t>
      </w:r>
      <w:r w:rsidR="00170505">
        <w:rPr>
          <w:sz w:val="20"/>
          <w:szCs w:val="20"/>
          <w:lang w:val="es-ES"/>
        </w:rPr>
        <w:t xml:space="preserve">, </w:t>
      </w:r>
      <w:r w:rsidRPr="00CD6A6F">
        <w:rPr>
          <w:sz w:val="20"/>
          <w:szCs w:val="20"/>
          <w:lang w:val="es-ES"/>
        </w:rPr>
        <w:t xml:space="preserve">así como con otros </w:t>
      </w:r>
      <w:r>
        <w:rPr>
          <w:sz w:val="20"/>
          <w:szCs w:val="20"/>
          <w:lang w:val="es-ES"/>
        </w:rPr>
        <w:t xml:space="preserve">nuevos </w:t>
      </w:r>
      <w:r w:rsidRPr="00CD6A6F">
        <w:rPr>
          <w:sz w:val="20"/>
          <w:szCs w:val="20"/>
          <w:lang w:val="es-ES"/>
        </w:rPr>
        <w:t xml:space="preserve">foros y paneles </w:t>
      </w:r>
      <w:r w:rsidR="00170505">
        <w:rPr>
          <w:sz w:val="20"/>
          <w:szCs w:val="20"/>
          <w:lang w:val="es-ES"/>
        </w:rPr>
        <w:t xml:space="preserve">internacionales </w:t>
      </w:r>
      <w:r w:rsidRPr="00CD6A6F">
        <w:rPr>
          <w:sz w:val="20"/>
          <w:szCs w:val="20"/>
          <w:lang w:val="es-ES"/>
        </w:rPr>
        <w:t xml:space="preserve">pertinentes, </w:t>
      </w:r>
      <w:r w:rsidR="00170505">
        <w:rPr>
          <w:sz w:val="20"/>
          <w:szCs w:val="20"/>
          <w:lang w:val="es-ES"/>
        </w:rPr>
        <w:t>y se pongan en contacto con ellos,</w:t>
      </w:r>
      <w:r w:rsidR="00170505" w:rsidRPr="00CD6A6F">
        <w:rPr>
          <w:sz w:val="20"/>
          <w:szCs w:val="20"/>
          <w:lang w:val="es-ES"/>
        </w:rPr>
        <w:t xml:space="preserve"> </w:t>
      </w:r>
      <w:r w:rsidRPr="00CD6A6F">
        <w:rPr>
          <w:sz w:val="20"/>
          <w:szCs w:val="20"/>
          <w:lang w:val="es-ES"/>
        </w:rPr>
        <w:t xml:space="preserve">para que las prioridades </w:t>
      </w:r>
      <w:r w:rsidR="00170505">
        <w:rPr>
          <w:sz w:val="20"/>
          <w:szCs w:val="20"/>
          <w:lang w:val="es-ES"/>
        </w:rPr>
        <w:t xml:space="preserve">e inquietudes </w:t>
      </w:r>
      <w:r w:rsidRPr="00CD6A6F">
        <w:rPr>
          <w:sz w:val="20"/>
          <w:szCs w:val="20"/>
          <w:lang w:val="es-ES"/>
        </w:rPr>
        <w:t>de la comunidad</w:t>
      </w:r>
      <w:r>
        <w:rPr>
          <w:sz w:val="20"/>
          <w:szCs w:val="20"/>
          <w:lang w:val="es-ES"/>
        </w:rPr>
        <w:t xml:space="preserve"> de conservación</w:t>
      </w:r>
      <w:r w:rsidRPr="00CD6A6F">
        <w:rPr>
          <w:sz w:val="20"/>
          <w:szCs w:val="20"/>
          <w:lang w:val="es-ES"/>
        </w:rPr>
        <w:t xml:space="preserve"> </w:t>
      </w:r>
      <w:r w:rsidR="00170505">
        <w:rPr>
          <w:sz w:val="20"/>
          <w:szCs w:val="20"/>
          <w:lang w:val="es-ES"/>
        </w:rPr>
        <w:t xml:space="preserve">se tengan en cuenta </w:t>
      </w:r>
      <w:r w:rsidR="00AC74C1">
        <w:rPr>
          <w:sz w:val="20"/>
          <w:szCs w:val="20"/>
          <w:lang w:val="es-ES"/>
        </w:rPr>
        <w:t xml:space="preserve">en su labor </w:t>
      </w:r>
      <w:r w:rsidRPr="00CD6A6F">
        <w:rPr>
          <w:sz w:val="20"/>
          <w:szCs w:val="20"/>
          <w:lang w:val="es-ES"/>
        </w:rPr>
        <w:t>representada y</w:t>
      </w:r>
      <w:r w:rsidR="00AC74C1">
        <w:rPr>
          <w:sz w:val="20"/>
          <w:szCs w:val="20"/>
          <w:lang w:val="es-ES"/>
        </w:rPr>
        <w:t xml:space="preserve"> comunicada </w:t>
      </w:r>
      <w:r w:rsidRPr="00CD6A6F">
        <w:rPr>
          <w:sz w:val="20"/>
          <w:szCs w:val="20"/>
          <w:lang w:val="es-ES"/>
        </w:rPr>
        <w:t>al Consejo.</w:t>
      </w:r>
    </w:p>
    <w:p w14:paraId="0000001F" w14:textId="77777777" w:rsidR="00CF4068" w:rsidRPr="00AE2498" w:rsidRDefault="00CF4068" w:rsidP="00AC74C1">
      <w:pPr>
        <w:spacing w:line="240" w:lineRule="auto"/>
        <w:rPr>
          <w:sz w:val="20"/>
          <w:szCs w:val="20"/>
          <w:lang w:val="es-ES"/>
        </w:rPr>
      </w:pPr>
    </w:p>
    <w:sectPr w:rsidR="00CF4068" w:rsidRPr="00AE2498" w:rsidSect="00306FB2">
      <w:pgSz w:w="12240" w:h="15840"/>
      <w:pgMar w:top="1440" w:right="1183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A088E" w14:textId="77777777" w:rsidR="00B23BFC" w:rsidRDefault="00B23BFC">
      <w:pPr>
        <w:spacing w:line="240" w:lineRule="auto"/>
      </w:pPr>
      <w:r>
        <w:separator/>
      </w:r>
    </w:p>
  </w:endnote>
  <w:endnote w:type="continuationSeparator" w:id="0">
    <w:p w14:paraId="13D182FA" w14:textId="77777777" w:rsidR="00B23BFC" w:rsidRDefault="00B23B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5623D" w14:textId="77777777" w:rsidR="00B23BFC" w:rsidRDefault="00B23BFC">
      <w:pPr>
        <w:spacing w:line="240" w:lineRule="auto"/>
      </w:pPr>
      <w:r>
        <w:separator/>
      </w:r>
    </w:p>
  </w:footnote>
  <w:footnote w:type="continuationSeparator" w:id="0">
    <w:p w14:paraId="561FC576" w14:textId="77777777" w:rsidR="00B23BFC" w:rsidRDefault="00B23B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C12E5"/>
    <w:multiLevelType w:val="hybridMultilevel"/>
    <w:tmpl w:val="62E68D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934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068"/>
    <w:rsid w:val="000B1D66"/>
    <w:rsid w:val="000E0EA9"/>
    <w:rsid w:val="00114279"/>
    <w:rsid w:val="00170505"/>
    <w:rsid w:val="001B00AA"/>
    <w:rsid w:val="001B405D"/>
    <w:rsid w:val="00212A4A"/>
    <w:rsid w:val="00220594"/>
    <w:rsid w:val="00281D08"/>
    <w:rsid w:val="00306FB2"/>
    <w:rsid w:val="00315D57"/>
    <w:rsid w:val="00316377"/>
    <w:rsid w:val="00370157"/>
    <w:rsid w:val="00390364"/>
    <w:rsid w:val="003C60E8"/>
    <w:rsid w:val="004D62E1"/>
    <w:rsid w:val="004E37E6"/>
    <w:rsid w:val="004F626B"/>
    <w:rsid w:val="0052778D"/>
    <w:rsid w:val="005F28A7"/>
    <w:rsid w:val="006149B3"/>
    <w:rsid w:val="00626B00"/>
    <w:rsid w:val="00634D28"/>
    <w:rsid w:val="00640EF5"/>
    <w:rsid w:val="00666936"/>
    <w:rsid w:val="006C2F85"/>
    <w:rsid w:val="0085398B"/>
    <w:rsid w:val="008A5FF8"/>
    <w:rsid w:val="008E1557"/>
    <w:rsid w:val="008F5DC2"/>
    <w:rsid w:val="00901EDA"/>
    <w:rsid w:val="009646BE"/>
    <w:rsid w:val="009708A7"/>
    <w:rsid w:val="00970CCA"/>
    <w:rsid w:val="009E58FF"/>
    <w:rsid w:val="00A2203E"/>
    <w:rsid w:val="00A5036B"/>
    <w:rsid w:val="00A837AE"/>
    <w:rsid w:val="00A90FD8"/>
    <w:rsid w:val="00AB6113"/>
    <w:rsid w:val="00AC74C1"/>
    <w:rsid w:val="00AE2498"/>
    <w:rsid w:val="00AE74AF"/>
    <w:rsid w:val="00B23BFC"/>
    <w:rsid w:val="00B43770"/>
    <w:rsid w:val="00B57141"/>
    <w:rsid w:val="00B6267D"/>
    <w:rsid w:val="00B7046D"/>
    <w:rsid w:val="00BE2410"/>
    <w:rsid w:val="00C50479"/>
    <w:rsid w:val="00C83167"/>
    <w:rsid w:val="00C85D9F"/>
    <w:rsid w:val="00CB2A46"/>
    <w:rsid w:val="00CF4068"/>
    <w:rsid w:val="00D27196"/>
    <w:rsid w:val="00E3051C"/>
    <w:rsid w:val="00F30B98"/>
    <w:rsid w:val="00F5595E"/>
    <w:rsid w:val="00F70938"/>
    <w:rsid w:val="00F94C2E"/>
    <w:rsid w:val="00FA7D5B"/>
    <w:rsid w:val="10C5F2B6"/>
    <w:rsid w:val="42697005"/>
    <w:rsid w:val="6F44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8BBFF"/>
  <w15:docId w15:val="{595CD3A3-949D-468E-A3D9-2C7927E1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4C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539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98B"/>
  </w:style>
  <w:style w:type="paragraph" w:styleId="Footer">
    <w:name w:val="footer"/>
    <w:basedOn w:val="Normal"/>
    <w:link w:val="FooterChar"/>
    <w:uiPriority w:val="99"/>
    <w:unhideWhenUsed/>
    <w:rsid w:val="008539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98B"/>
  </w:style>
  <w:style w:type="paragraph" w:styleId="Revision">
    <w:name w:val="Revision"/>
    <w:hidden/>
    <w:uiPriority w:val="99"/>
    <w:semiHidden/>
    <w:rsid w:val="00AB6113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626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26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26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26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267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70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46B048-0B1A-47F7-A240-101EC1EE26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601130-AAF3-417C-9DA8-95E6C9808A1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69C3C5A7-6A52-403E-B563-7C5D5D876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cp:lastModifiedBy>MURITH Deborah</cp:lastModifiedBy>
  <cp:revision>2</cp:revision>
  <dcterms:created xsi:type="dcterms:W3CDTF">2025-10-13T13:06:00Z</dcterms:created>
  <dcterms:modified xsi:type="dcterms:W3CDTF">2025-10-13T13:06:00Z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